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rPr>
          <w:color w:val="0e101a"/>
          <w:sz w:val="46"/>
          <w:szCs w:val="46"/>
        </w:rPr>
      </w:pPr>
      <w:bookmarkStart w:colFirst="0" w:colLast="0" w:name="_xy9d06l17ii3" w:id="0"/>
      <w:bookmarkEnd w:id="0"/>
      <w:r w:rsidDel="00000000" w:rsidR="00000000" w:rsidRPr="00000000">
        <w:rPr>
          <w:color w:val="0e101a"/>
          <w:sz w:val="46"/>
          <w:szCs w:val="46"/>
          <w:rtl w:val="0"/>
        </w:rPr>
        <w:t xml:space="preserve">Spring Financial Checklist</w:t>
      </w:r>
    </w:p>
    <w:p w:rsidR="00000000" w:rsidDel="00000000" w:rsidP="00000000" w:rsidRDefault="00000000" w:rsidRPr="00000000" w14:paraId="00000002">
      <w:pPr>
        <w:rPr>
          <w:b w:val="1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e101a"/>
          <w:sz w:val="34"/>
          <w:szCs w:val="34"/>
        </w:rPr>
      </w:pPr>
      <w:r w:rsidDel="00000000" w:rsidR="00000000" w:rsidRPr="00000000">
        <w:rPr>
          <w:color w:val="0e101a"/>
          <w:rtl w:val="0"/>
        </w:rPr>
        <w:t xml:space="preserve">Refresh your financial health with these smart steps this spring. Check off each item as you go!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yw88rnjeou6z" w:id="1"/>
      <w:bookmarkEnd w:id="1"/>
      <w:r w:rsidDel="00000000" w:rsidR="00000000" w:rsidRPr="00000000">
        <w:rPr>
          <w:rtl w:val="0"/>
        </w:rPr>
        <w:t xml:space="preserve">1. Review Your Budget</w:t>
      </w:r>
    </w:p>
    <w:p w:rsidR="00000000" w:rsidDel="00000000" w:rsidP="00000000" w:rsidRDefault="00000000" w:rsidRPr="00000000" w14:paraId="00000005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☐ Update monthly income and expenses</w:t>
      </w:r>
    </w:p>
    <w:p w:rsidR="00000000" w:rsidDel="00000000" w:rsidP="00000000" w:rsidRDefault="00000000" w:rsidRPr="00000000" w14:paraId="00000006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☐ Adjust for new costs (inflation, subscriptions, lifestyle changes)</w:t>
      </w:r>
    </w:p>
    <w:p w:rsidR="00000000" w:rsidDel="00000000" w:rsidP="00000000" w:rsidRDefault="00000000" w:rsidRPr="00000000" w14:paraId="00000007">
      <w:pPr>
        <w:rPr>
          <w:color w:val="0e101a"/>
          <w:sz w:val="34"/>
          <w:szCs w:val="34"/>
        </w:rPr>
      </w:pPr>
      <w:r w:rsidDel="00000000" w:rsidR="00000000" w:rsidRPr="00000000">
        <w:rPr>
          <w:color w:val="0e101a"/>
          <w:rtl w:val="0"/>
        </w:rPr>
        <w:t xml:space="preserve">☐ Identify 2–3 areas to cut back or reallocate funds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m4fwusbciwe0" w:id="2"/>
      <w:bookmarkEnd w:id="2"/>
      <w:r w:rsidDel="00000000" w:rsidR="00000000" w:rsidRPr="00000000">
        <w:rPr>
          <w:rtl w:val="0"/>
        </w:rPr>
        <w:t xml:space="preserve">2. Reassess Your Savings Goals</w:t>
      </w:r>
    </w:p>
    <w:p w:rsidR="00000000" w:rsidDel="00000000" w:rsidP="00000000" w:rsidRDefault="00000000" w:rsidRPr="00000000" w14:paraId="00000009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☐ Check progress toward emergency fund savings</w:t>
      </w:r>
    </w:p>
    <w:p w:rsidR="00000000" w:rsidDel="00000000" w:rsidP="00000000" w:rsidRDefault="00000000" w:rsidRPr="00000000" w14:paraId="0000000A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☐ Plan and save for future expenses (camps, vacations, home projects, etc.)</w:t>
      </w:r>
    </w:p>
    <w:p w:rsidR="00000000" w:rsidDel="00000000" w:rsidP="00000000" w:rsidRDefault="00000000" w:rsidRPr="00000000" w14:paraId="0000000B">
      <w:pPr>
        <w:rPr>
          <w:color w:val="0e101a"/>
          <w:sz w:val="34"/>
          <w:szCs w:val="34"/>
        </w:rPr>
      </w:pPr>
      <w:r w:rsidDel="00000000" w:rsidR="00000000" w:rsidRPr="00000000">
        <w:rPr>
          <w:color w:val="0e101a"/>
          <w:rtl w:val="0"/>
        </w:rPr>
        <w:t xml:space="preserve">☐ Increase retirement contributions if possible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vtiwuovxu1yn" w:id="3"/>
      <w:bookmarkEnd w:id="3"/>
      <w:r w:rsidDel="00000000" w:rsidR="00000000" w:rsidRPr="00000000">
        <w:rPr>
          <w:rtl w:val="0"/>
        </w:rPr>
        <w:t xml:space="preserve">3. Check Your Credit Report</w:t>
      </w:r>
    </w:p>
    <w:p w:rsidR="00000000" w:rsidDel="00000000" w:rsidP="00000000" w:rsidRDefault="00000000" w:rsidRPr="00000000" w14:paraId="0000000D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☐ Request to view your credit report</w:t>
      </w:r>
    </w:p>
    <w:p w:rsidR="00000000" w:rsidDel="00000000" w:rsidP="00000000" w:rsidRDefault="00000000" w:rsidRPr="00000000" w14:paraId="0000000E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☐ Review reports for errors or suspicious activity</w:t>
      </w:r>
    </w:p>
    <w:p w:rsidR="00000000" w:rsidDel="00000000" w:rsidP="00000000" w:rsidRDefault="00000000" w:rsidRPr="00000000" w14:paraId="0000000F">
      <w:pPr>
        <w:rPr>
          <w:color w:val="0e101a"/>
          <w:sz w:val="34"/>
          <w:szCs w:val="34"/>
        </w:rPr>
      </w:pPr>
      <w:r w:rsidDel="00000000" w:rsidR="00000000" w:rsidRPr="00000000">
        <w:rPr>
          <w:color w:val="0e101a"/>
          <w:rtl w:val="0"/>
        </w:rPr>
        <w:t xml:space="preserve">☐ Dispute any inaccuracies promptly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64v9w49u3j5e" w:id="4"/>
      <w:bookmarkEnd w:id="4"/>
      <w:r w:rsidDel="00000000" w:rsidR="00000000" w:rsidRPr="00000000">
        <w:rPr>
          <w:rtl w:val="0"/>
        </w:rPr>
        <w:t xml:space="preserve">4. Manage Outstanding Debt</w:t>
      </w:r>
    </w:p>
    <w:p w:rsidR="00000000" w:rsidDel="00000000" w:rsidP="00000000" w:rsidRDefault="00000000" w:rsidRPr="00000000" w14:paraId="00000011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☐ List all debts (amounts, interest rates, due dates)</w:t>
      </w:r>
    </w:p>
    <w:p w:rsidR="00000000" w:rsidDel="00000000" w:rsidP="00000000" w:rsidRDefault="00000000" w:rsidRPr="00000000" w14:paraId="00000012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☐ Choose a payoff strategy: Snowball (smallest first) or Avalanche (highest interest first)</w:t>
      </w:r>
    </w:p>
    <w:p w:rsidR="00000000" w:rsidDel="00000000" w:rsidP="00000000" w:rsidRDefault="00000000" w:rsidRPr="00000000" w14:paraId="00000013">
      <w:pPr>
        <w:rPr>
          <w:color w:val="0e101a"/>
          <w:sz w:val="34"/>
          <w:szCs w:val="34"/>
        </w:rPr>
      </w:pPr>
      <w:r w:rsidDel="00000000" w:rsidR="00000000" w:rsidRPr="00000000">
        <w:rPr>
          <w:color w:val="0e101a"/>
          <w:rtl w:val="0"/>
        </w:rPr>
        <w:t xml:space="preserve">☐ Consider consolidating debt if it reduces total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vzj793buwv62" w:id="5"/>
      <w:bookmarkEnd w:id="5"/>
      <w:r w:rsidDel="00000000" w:rsidR="00000000" w:rsidRPr="00000000">
        <w:rPr>
          <w:rtl w:val="0"/>
        </w:rPr>
        <w:t xml:space="preserve">5. Prepare for Upcoming Expenses</w:t>
      </w:r>
    </w:p>
    <w:p w:rsidR="00000000" w:rsidDel="00000000" w:rsidP="00000000" w:rsidRDefault="00000000" w:rsidRPr="00000000" w14:paraId="00000015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☐ Set up a savings plan for summer activities</w:t>
      </w:r>
    </w:p>
    <w:p w:rsidR="00000000" w:rsidDel="00000000" w:rsidP="00000000" w:rsidRDefault="00000000" w:rsidRPr="00000000" w14:paraId="00000016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☐ Budget for events like weddings, birthdays, camps, or home repairs</w:t>
      </w:r>
    </w:p>
    <w:p w:rsidR="00000000" w:rsidDel="00000000" w:rsidP="00000000" w:rsidRDefault="00000000" w:rsidRPr="00000000" w14:paraId="00000017">
      <w:pPr>
        <w:rPr>
          <w:color w:val="0e101a"/>
          <w:sz w:val="34"/>
          <w:szCs w:val="34"/>
        </w:rPr>
      </w:pPr>
      <w:r w:rsidDel="00000000" w:rsidR="00000000" w:rsidRPr="00000000">
        <w:rPr>
          <w:color w:val="0e101a"/>
          <w:rtl w:val="0"/>
        </w:rPr>
        <w:t xml:space="preserve">☐ Consider opening a separate savings account for these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1wpvt1si9acq" w:id="6"/>
      <w:bookmarkEnd w:id="6"/>
      <w:r w:rsidDel="00000000" w:rsidR="00000000" w:rsidRPr="00000000">
        <w:rPr>
          <w:rtl w:val="0"/>
        </w:rPr>
        <w:t xml:space="preserve">6. Update Financial Documents</w:t>
      </w:r>
    </w:p>
    <w:p w:rsidR="00000000" w:rsidDel="00000000" w:rsidP="00000000" w:rsidRDefault="00000000" w:rsidRPr="00000000" w14:paraId="00000019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☐ Review and update beneficiaries on accounts and insurance policies</w:t>
      </w:r>
    </w:p>
    <w:p w:rsidR="00000000" w:rsidDel="00000000" w:rsidP="00000000" w:rsidRDefault="00000000" w:rsidRPr="00000000" w14:paraId="0000001A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☐ Revisit estate plans, wills, and power of attorney documents</w:t>
      </w:r>
    </w:p>
    <w:p w:rsidR="00000000" w:rsidDel="00000000" w:rsidP="00000000" w:rsidRDefault="00000000" w:rsidRPr="00000000" w14:paraId="0000001B">
      <w:pPr>
        <w:rPr>
          <w:color w:val="0e101a"/>
          <w:sz w:val="34"/>
          <w:szCs w:val="34"/>
        </w:rPr>
      </w:pPr>
      <w:r w:rsidDel="00000000" w:rsidR="00000000" w:rsidRPr="00000000">
        <w:rPr>
          <w:color w:val="0e101a"/>
          <w:rtl w:val="0"/>
        </w:rPr>
        <w:t xml:space="preserve">☐ Ensure insurance coverage meets current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5pr4eqylcpr1" w:id="7"/>
      <w:bookmarkEnd w:id="7"/>
      <w:r w:rsidDel="00000000" w:rsidR="00000000" w:rsidRPr="00000000">
        <w:rPr>
          <w:rtl w:val="0"/>
        </w:rPr>
        <w:t xml:space="preserve">7. Meet with a Loan Officer</w:t>
      </w:r>
    </w:p>
    <w:p w:rsidR="00000000" w:rsidDel="00000000" w:rsidP="00000000" w:rsidRDefault="00000000" w:rsidRPr="00000000" w14:paraId="0000001D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☐ Schedule a financial wellness check-in</w:t>
      </w:r>
    </w:p>
    <w:p w:rsidR="00000000" w:rsidDel="00000000" w:rsidP="00000000" w:rsidRDefault="00000000" w:rsidRPr="00000000" w14:paraId="0000001E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☐ Review investment allocations and retirement strategies</w:t>
      </w:r>
    </w:p>
    <w:p w:rsidR="00000000" w:rsidDel="00000000" w:rsidP="00000000" w:rsidRDefault="00000000" w:rsidRPr="00000000" w14:paraId="0000001F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☐ Get personalized advice for major upcoming expenses</w:t>
      </w:r>
    </w:p>
    <w:p w:rsidR="00000000" w:rsidDel="00000000" w:rsidP="00000000" w:rsidRDefault="00000000" w:rsidRPr="00000000" w14:paraId="00000020">
      <w:pPr>
        <w:rPr>
          <w:b w:val="1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Bonus Tip:</w:t>
      </w:r>
      <w:r w:rsidDel="00000000" w:rsidR="00000000" w:rsidRPr="00000000">
        <w:rPr>
          <w:color w:val="0e101a"/>
          <w:rtl w:val="0"/>
        </w:rPr>
        <w:t xml:space="preserve"> Celebrate once you complete your spring financial refresh! Treat yourself to a small reward or fun experience (that won't throw off all the hard financial work you just did!)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